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REGULAMENT OFICIAL AL CAMPANIEI PROMOȚIONALE „HAPPY HOURS 2026”</w:t>
      </w:r>
    </w:p>
    <w:p>
      <w:pPr>
        <w:pStyle w:val="Heading2"/>
      </w:pPr>
      <w:r>
        <w:t>SECȚIUNEA 1. ORGANIZATORUL CAMPANIEI</w:t>
      </w:r>
    </w:p>
    <w:p>
      <w:r>
        <w:t>Campania promoțională „HAPPY HOURS 2026” este organizată de EV SPOTS DRIVE S.A., cu sediul social în Piatra Neamț, Str. Gara Veche nr. 2, județul Neamț, înregistrată la Oficiul Registrului Comerțului sub nr. J2021000856277, CUI 44564370, denumită în continuare „Organizatorul”.</w:t>
        <w:br/>
        <w:br/>
        <w:t>Campania se desfășoară conform prezentului Regulament, obligatoriu pentru toți participanții.</w:t>
      </w:r>
    </w:p>
    <w:p>
      <w:pPr>
        <w:pStyle w:val="Heading2"/>
      </w:pPr>
      <w:r>
        <w:t>SECȚIUNEA 2. SCOPUL CAMPANIEI</w:t>
      </w:r>
    </w:p>
    <w:p>
      <w:r>
        <w:t>Scopul Campaniei este încurajarea utilizatorilor rețelei EV SPOTS să își programeze sesiunile de încărcare în intervale orare cu un grad mai redus de solicitare a Sistemului Energetic Național, contribuind la flexibilizarea consumului de energie și diminuarea încărcării în perioadele de vârf.</w:t>
      </w:r>
    </w:p>
    <w:p>
      <w:pPr>
        <w:pStyle w:val="Heading2"/>
      </w:pPr>
      <w:r>
        <w:t>SECȚIUNEA 3. PERIOADA ȘI ARIA DE DESFĂȘURARE</w:t>
      </w:r>
    </w:p>
    <w:p>
      <w:r>
        <w:t>Campania se desfășoară în perioada 05.08.2026 – 31.08.2026, exclusiv prin aplicația mobilă EV SPOTS.</w:t>
        <w:br/>
        <w:br/>
        <w:t>Campania este valabilă exclusiv în stațiile proprii operate de EV SPOTS. Stațiile partenere integrate în aplicația EV SPOTS nu sunt eligibile.</w:t>
        <w:br/>
        <w:br/>
        <w:t>Organizatorul poate modifica perioada prin act adițional, publicat în aplicație și/sau pe www.evspots.ro cu cel puțin o zi înainte de intrarea în vigoare.</w:t>
      </w:r>
    </w:p>
    <w:p>
      <w:pPr>
        <w:pStyle w:val="Heading2"/>
      </w:pPr>
      <w:r>
        <w:t>SECȚIUNEA 4. DREPTUL DE PARTICIPARE</w:t>
      </w:r>
    </w:p>
    <w:p>
      <w:r>
        <w:t>Pot participa toate persoanele fizice și reprezentanții persoanelor juridice care:</w:t>
        <w:br/>
        <w:t>• au minimum 18 ani;</w:t>
        <w:br/>
        <w:t>• dețin un cont activ EV SPOTS;</w:t>
        <w:br/>
        <w:t>• respectă Termenii și Condițiile aplicației și prezentul Regulament.</w:t>
      </w:r>
    </w:p>
    <w:p>
      <w:pPr>
        <w:pStyle w:val="Heading2"/>
      </w:pPr>
      <w:r>
        <w:t>SECȚIUNEA 5. MECANISMUL CAMPANIEI</w:t>
      </w:r>
    </w:p>
    <w:p>
      <w:r>
        <w:t>Reducerea este de 0,20 RON/kWh în intervalele 07:00–11:00 și 16:00–19:00.</w:t>
        <w:br/>
        <w:br/>
        <w:t>Prețurile aplicabile:</w:t>
        <w:br/>
        <w:t>• AC: 1,70 RON/kWh (standard 1,90)</w:t>
        <w:br/>
        <w:t>• DC: 2,39 RON/kWh (standard 2,59)</w:t>
        <w:br/>
        <w:br/>
        <w:t>Reducerea se aplică automat tuturor utilizatorilor eligibili.</w:t>
        <w:br/>
        <w:br/>
        <w:t>Calculul costului se face în funcție de intervalul efectiv în care energia este livrată. Dacă sesiunea traversează limita unui interval Happy Hours, energia este tarifată proporțional conform prețului aplicabil fiecărui interval.</w:t>
      </w:r>
    </w:p>
    <w:p>
      <w:pPr>
        <w:pStyle w:val="Heading2"/>
      </w:pPr>
      <w:r>
        <w:t>SECȚIUNEA 6. CONDIȚII ȘI LIMITĂRI</w:t>
      </w:r>
    </w:p>
    <w:p>
      <w:r>
        <w:t>• Campania este valabilă exclusiv în stațiile proprii EV SPOTS.</w:t>
        <w:br/>
        <w:t>• Stațiile partenere nu participă.</w:t>
        <w:br/>
        <w:t>• Reducerea se aplică exclusiv energiei livrate în intervalele Happy Hours.</w:t>
        <w:br/>
        <w:t>• Reducerea se aplică automat tuturor utilizatorilor eligibili.</w:t>
        <w:br/>
        <w:t>• Beneficiile se pot cumula cu alte promoții EV SPOTS, dacă regulamentele acestora nu prevăd contrariul.</w:t>
        <w:br/>
        <w:t>• Organizatorul poate invalida tentativele de utilizare abuzivă.</w:t>
      </w:r>
    </w:p>
    <w:p>
      <w:pPr>
        <w:pStyle w:val="Heading2"/>
      </w:pPr>
      <w:r>
        <w:t>SECȚIUNEA 7. ÎNCETAREA SAU SUSPENDAREA CAMPANIEI</w:t>
      </w:r>
    </w:p>
    <w:p>
      <w:r>
        <w:t>Organizatorul poate întrerupe, suspenda sau prelungi Campania pentru motive justificate, cu informarea participanților prin aplicație și/sau pe www.evspots.ro.</w:t>
      </w:r>
    </w:p>
    <w:p>
      <w:pPr>
        <w:pStyle w:val="Heading2"/>
      </w:pPr>
      <w:r>
        <w:t>SECȚIUNEA 8. FRAUDE SAU TENTATIVE DE FRAUDĂ</w:t>
      </w:r>
    </w:p>
    <w:p>
      <w:r>
        <w:t>Organizatorul poate exclude participanții care:</w:t>
        <w:br/>
        <w:t>• încearcă să fraudeze mecanismul Campaniei;</w:t>
        <w:br/>
        <w:t>• utilizează conturi false sau multiple;</w:t>
        <w:br/>
        <w:t>• încearcă să obțină în mod nejustificat beneficiile Campaniei;</w:t>
        <w:br/>
        <w:t>• încalcă prezentul Regulament.</w:t>
      </w:r>
    </w:p>
    <w:p>
      <w:pPr>
        <w:pStyle w:val="Heading2"/>
      </w:pPr>
      <w:r>
        <w:t>SECȚIUNEA 9. DREPTURILE ȘI RĂSPUNDEREA ORGANIZATORULUI</w:t>
      </w:r>
    </w:p>
    <w:p>
      <w:r>
        <w:t>Organizatorul poate verifica eligibilitatea participanților, limita sau anula beneficiile Campaniei în caz de utilizare abuzivă și modifica mecanismul Campaniei cu respectarea legislației.</w:t>
        <w:br/>
        <w:br/>
        <w:t>Organizatorul nu răspunde pentru întârzieri cauzate de disfuncționalități tehnice independente de voința sa.</w:t>
      </w:r>
    </w:p>
    <w:p>
      <w:pPr>
        <w:pStyle w:val="Heading2"/>
      </w:pPr>
      <w:r>
        <w:t>SECȚIUNEA 10. PROTECȚIA DATELOR CU CARACTER PERSONAL</w:t>
      </w:r>
    </w:p>
    <w:p>
      <w:r>
        <w:t>Datele cu caracter personal sunt prelucrate exclusiv pentru administrarea Campaniei, verificarea eligibilității, aplicarea reducerilor comerciale, prevenirea fraudelor, soluționarea reclamațiilor și îndeplinirea obligațiilor legale, în conformitate cu Regulamentul (UE) 2016/679 (GDPR) și Politica de Confidențialitate EV SPOTS.</w:t>
        <w:br/>
        <w:br/>
        <w:t>Participanții beneficiază de toate drepturile prevăzute de GDPR: acces, rectificare, ștergere, restricționare, opoziție, portabilitate și depunerea unei plângeri la autoritatea competentă.</w:t>
      </w:r>
    </w:p>
    <w:p>
      <w:pPr>
        <w:pStyle w:val="Heading2"/>
      </w:pPr>
      <w:r>
        <w:t>SECȚIUNEA 11. TAXE, IMPOZITE ȘI OBLIGAȚII LEGALE</w:t>
      </w:r>
    </w:p>
    <w:p>
      <w:r>
        <w:t>Reducerile comerciale acordate în cadrul Campaniei nu generează obligații fiscale suplimentare pentru participanți. Organizatorul va respecta toate obligațiile prevăzute de legislația în vigoare.</w:t>
      </w:r>
    </w:p>
    <w:p>
      <w:pPr>
        <w:pStyle w:val="Heading2"/>
      </w:pPr>
      <w:r>
        <w:t>SECȚIUNEA 12. LITIGII</w:t>
      </w:r>
    </w:p>
    <w:p>
      <w:r>
        <w:t>Eventualele litigii vor fi soluționate pe cale amiabilă, iar în caz contrar de instanțele competente din România.</w:t>
      </w:r>
    </w:p>
    <w:p>
      <w:pPr>
        <w:pStyle w:val="Heading2"/>
      </w:pPr>
      <w:r>
        <w:t>SECȚIUNEA 13. REGULAMENTUL CAMPANIEI</w:t>
      </w:r>
    </w:p>
    <w:p>
      <w:r>
        <w:t>Regulamentul este disponibil gratuit pe www.evspots.ro și în aplicația EV SPOTS. Participarea implică acceptarea integrală a acestuia.</w:t>
      </w:r>
    </w:p>
    <w:p>
      <w:pPr>
        <w:pStyle w:val="Heading2"/>
      </w:pPr>
      <w:r>
        <w:t>SECȚIUNEA 14. CONTACT</w:t>
      </w:r>
    </w:p>
    <w:p>
      <w:r>
        <w:t>EV SPOTS DRIVE S.A.</w:t>
        <w:br/>
        <w:t>Str. Gara Veche nr. 2, Piatra Neamț</w:t>
        <w:br/>
        <w:t>E-mail: drive@evspots.ro</w:t>
        <w:br/>
        <w:t>Telefon: 0376.44.84.84</w:t>
      </w:r>
    </w:p>
    <w:p>
      <w:pPr>
        <w:pStyle w:val="Heading2"/>
      </w:pPr>
      <w:r>
        <w:t>SECȚIUNEA 15. TEMEIUL LEGAL</w:t>
      </w:r>
    </w:p>
    <w:p>
      <w:r>
        <w:t>Prezentul Regulament este întocmit în conformitate cu OG nr. 99/2000, OG nr. 21/1992, Legea nr. 365/2002, Regulamentul (UE) 2016/679 (GDPR), Legea nr. 190/2018, Legea nr. 506/2004 și celelalte dispoziții legale aplicabile.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